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rPr>
          <w:b/>
          <w:color w:val="3C3C3C"/>
          <w:sz w:val="30"/>
          <w:szCs w:val="30"/>
        </w:rPr>
      </w:pPr>
      <w:r w:rsidRPr="00695427">
        <w:rPr>
          <w:b/>
          <w:color w:val="3C3C3C"/>
          <w:sz w:val="30"/>
          <w:szCs w:val="30"/>
        </w:rPr>
        <w:t xml:space="preserve">Заготовка грубых кормов.  </w:t>
      </w:r>
    </w:p>
    <w:p w:rsid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</w:p>
    <w:p w:rsid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Началась одна из основных сельскохозяйственных кампаний – заготовка гру</w:t>
      </w:r>
      <w:r w:rsidRPr="00695427">
        <w:rPr>
          <w:color w:val="3C3C3C"/>
          <w:sz w:val="30"/>
          <w:szCs w:val="30"/>
        </w:rPr>
        <w:softHyphen/>
        <w:t>бых кормов. За последние годы корма, на заготовку которых уходит большое количество материальных ресурсов и человеческих усилий, иногда уничтожаются за считанные часы. Ежегодно при проведении работ по заготовке грубых кормов пожары не являются исключением.</w:t>
      </w:r>
    </w:p>
    <w:p w:rsidR="00695427" w:rsidRPr="00695427" w:rsidRDefault="00695427" w:rsidP="006954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95427">
        <w:rPr>
          <w:rFonts w:ascii="Times New Roman" w:hAnsi="Times New Roman" w:cs="Times New Roman"/>
          <w:i/>
          <w:sz w:val="30"/>
          <w:szCs w:val="30"/>
        </w:rPr>
        <w:t xml:space="preserve">06.06.2017 поступило сообщение о том, </w:t>
      </w:r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что по адресу: Хойникский р-н, д. </w:t>
      </w:r>
      <w:proofErr w:type="spellStart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>Слабожанка</w:t>
      </w:r>
      <w:proofErr w:type="spellEnd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, </w:t>
      </w:r>
      <w:proofErr w:type="spellStart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>Алексичского</w:t>
      </w:r>
      <w:proofErr w:type="spellEnd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с</w:t>
      </w:r>
      <w:proofErr w:type="gramStart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>/С</w:t>
      </w:r>
      <w:proofErr w:type="gramEnd"/>
      <w:r w:rsidRPr="00695427">
        <w:rPr>
          <w:rFonts w:ascii="Times New Roman" w:hAnsi="Times New Roman" w:cs="Times New Roman"/>
          <w:i/>
          <w:color w:val="000000"/>
          <w:sz w:val="30"/>
          <w:szCs w:val="30"/>
        </w:rPr>
        <w:t>, возле силосной ямы горит трактор.</w:t>
      </w:r>
      <w:r w:rsidRPr="00695427">
        <w:rPr>
          <w:rFonts w:ascii="Times New Roman" w:hAnsi="Times New Roman" w:cs="Times New Roman"/>
          <w:i/>
          <w:sz w:val="30"/>
          <w:szCs w:val="30"/>
        </w:rPr>
        <w:t xml:space="preserve"> По прибытии к месту вызова установлено, что трактор полностью охвачен огнём. Трактор </w:t>
      </w:r>
      <w:proofErr w:type="spellStart"/>
      <w:r w:rsidRPr="00695427">
        <w:rPr>
          <w:rFonts w:ascii="Times New Roman" w:hAnsi="Times New Roman" w:cs="Times New Roman"/>
          <w:i/>
          <w:sz w:val="30"/>
          <w:szCs w:val="30"/>
        </w:rPr>
        <w:t>Амкодор</w:t>
      </w:r>
      <w:proofErr w:type="spellEnd"/>
      <w:r w:rsidRPr="00695427">
        <w:rPr>
          <w:rFonts w:ascii="Times New Roman" w:hAnsi="Times New Roman" w:cs="Times New Roman"/>
          <w:i/>
          <w:sz w:val="30"/>
          <w:szCs w:val="30"/>
        </w:rPr>
        <w:t xml:space="preserve"> 332, </w:t>
      </w:r>
      <w:smartTag w:uri="urn:schemas-microsoft-com:office:smarttags" w:element="metricconverter">
        <w:smartTagPr>
          <w:attr w:name="ProductID" w:val="2005 г"/>
        </w:smartTagPr>
        <w:r w:rsidRPr="00695427">
          <w:rPr>
            <w:rFonts w:ascii="Times New Roman" w:hAnsi="Times New Roman" w:cs="Times New Roman"/>
            <w:i/>
            <w:sz w:val="30"/>
            <w:szCs w:val="30"/>
          </w:rPr>
          <w:t xml:space="preserve">2005 </w:t>
        </w:r>
        <w:proofErr w:type="spellStart"/>
        <w:r w:rsidRPr="00695427">
          <w:rPr>
            <w:rFonts w:ascii="Times New Roman" w:hAnsi="Times New Roman" w:cs="Times New Roman"/>
            <w:i/>
            <w:sz w:val="30"/>
            <w:szCs w:val="30"/>
          </w:rPr>
          <w:t>г</w:t>
        </w:r>
      </w:smartTag>
      <w:r w:rsidRPr="00695427">
        <w:rPr>
          <w:rFonts w:ascii="Times New Roman" w:hAnsi="Times New Roman" w:cs="Times New Roman"/>
          <w:i/>
          <w:sz w:val="30"/>
          <w:szCs w:val="30"/>
        </w:rPr>
        <w:t>.в</w:t>
      </w:r>
      <w:proofErr w:type="spellEnd"/>
      <w:r w:rsidRPr="00695427">
        <w:rPr>
          <w:rFonts w:ascii="Times New Roman" w:hAnsi="Times New Roman" w:cs="Times New Roman"/>
          <w:i/>
          <w:sz w:val="30"/>
          <w:szCs w:val="30"/>
        </w:rPr>
        <w:t xml:space="preserve">., гос. номер 6080 ЕА-3, принадлежит КСУП «им. </w:t>
      </w:r>
      <w:proofErr w:type="spellStart"/>
      <w:r w:rsidRPr="00695427">
        <w:rPr>
          <w:rFonts w:ascii="Times New Roman" w:hAnsi="Times New Roman" w:cs="Times New Roman"/>
          <w:i/>
          <w:sz w:val="30"/>
          <w:szCs w:val="30"/>
        </w:rPr>
        <w:t>Мележа</w:t>
      </w:r>
      <w:proofErr w:type="spellEnd"/>
      <w:r w:rsidRPr="00695427">
        <w:rPr>
          <w:rFonts w:ascii="Times New Roman" w:hAnsi="Times New Roman" w:cs="Times New Roman"/>
          <w:i/>
          <w:sz w:val="30"/>
          <w:szCs w:val="30"/>
        </w:rPr>
        <w:t>». В результате пожара поврежден моторный отсек, проводка, капот, обшивка салона, рама, колеса.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30"/>
          <w:szCs w:val="30"/>
        </w:rPr>
      </w:pPr>
      <w:proofErr w:type="gramStart"/>
      <w:r w:rsidRPr="00695427">
        <w:rPr>
          <w:color w:val="3C3C3C"/>
          <w:sz w:val="30"/>
          <w:szCs w:val="30"/>
        </w:rPr>
        <w:t>Причины пожаров разные – это и детская шалость с огнём, и неосторожное обращение с огнём взрослых, и нарушение правил эксплуатации техники, и отсутствие сторожевой охраны, предотвращение свободного проникновения на территории складов грубых кормов посторонних лиц из-за отсутствия или неисправности ограждения, умышленное уничтожение грубых кормов или поджог, самовозгорание грубых кормов, сложенных на хранение недосушенными.</w:t>
      </w:r>
      <w:proofErr w:type="gramEnd"/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rStyle w:val="a4"/>
          <w:color w:val="3C3C3C"/>
          <w:sz w:val="30"/>
          <w:szCs w:val="30"/>
        </w:rPr>
        <w:t>Поэтому, чтобы сохранить каждую тонну кормов,</w:t>
      </w:r>
      <w:r>
        <w:rPr>
          <w:rStyle w:val="a4"/>
          <w:color w:val="3C3C3C"/>
          <w:sz w:val="30"/>
          <w:szCs w:val="30"/>
        </w:rPr>
        <w:t xml:space="preserve"> </w:t>
      </w:r>
      <w:r w:rsidRPr="00695427">
        <w:rPr>
          <w:rStyle w:val="a4"/>
          <w:color w:val="3C3C3C"/>
          <w:sz w:val="30"/>
          <w:szCs w:val="30"/>
        </w:rPr>
        <w:t>необходимо выполнять следующие требования: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все лица, занятые на заготовке грубых кормов или временно привлекаемые для выполнения определенного вида или объема работ в период заготовки грубых кормов должны быть проинструктированы под роспись, знать свои действия на случай возникновения пожара, уметь пользоваться первичными средствами пожаротушения и инвентарем.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к работе на складах грубых кормов, а также на заготовке и перевозке их, допускать автотракторную технику с отрегулированными системами питания, смазки, зажигания и охлаждения, обеспеченную надежными искрогасителями, средствами пожаротушения и инвентарем в полном объеме. Нагревшиеся части двигателя, глушителей необходимо защищать металлическими кожухами.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rStyle w:val="a4"/>
          <w:color w:val="3C3C3C"/>
          <w:sz w:val="30"/>
          <w:szCs w:val="30"/>
        </w:rPr>
        <w:t>При складировании грубых кормов на территории складов необходимо помнить, что: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скирды грубых кормов должны быть опаханы полосой шириной не менее 4 м на расстоянии 15 м от основания скирды;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lastRenderedPageBreak/>
        <w:t xml:space="preserve">– площадь основания одной скирды не должна превышать 150 </w:t>
      </w:r>
      <w:proofErr w:type="spellStart"/>
      <w:r w:rsidRPr="00695427">
        <w:rPr>
          <w:color w:val="3C3C3C"/>
          <w:sz w:val="30"/>
          <w:szCs w:val="30"/>
        </w:rPr>
        <w:t>кв.м</w:t>
      </w:r>
      <w:proofErr w:type="spellEnd"/>
      <w:r w:rsidRPr="00695427">
        <w:rPr>
          <w:color w:val="3C3C3C"/>
          <w:sz w:val="30"/>
          <w:szCs w:val="30"/>
        </w:rPr>
        <w:t xml:space="preserve">., а штабеля прессованного сена или соломы 500 </w:t>
      </w:r>
      <w:proofErr w:type="spellStart"/>
      <w:r w:rsidRPr="00695427">
        <w:rPr>
          <w:color w:val="3C3C3C"/>
          <w:sz w:val="30"/>
          <w:szCs w:val="30"/>
        </w:rPr>
        <w:t>кв.м</w:t>
      </w:r>
      <w:proofErr w:type="spellEnd"/>
      <w:r w:rsidRPr="00695427">
        <w:rPr>
          <w:color w:val="3C3C3C"/>
          <w:sz w:val="30"/>
          <w:szCs w:val="30"/>
        </w:rPr>
        <w:t>.;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proofErr w:type="gramStart"/>
      <w:r w:rsidRPr="00695427">
        <w:rPr>
          <w:color w:val="3C3C3C"/>
          <w:sz w:val="30"/>
          <w:szCs w:val="30"/>
        </w:rPr>
        <w:t>– разрывы между штабелями или скирдами должны быть не менее 20 м. Штабели и скирды допускается размещать попарно, при этом разрывы между штабелями и скирдами в одной паре должны быть не менее 6 м, а между соседними парами – не менее 30 м. Противопожарные разрывы между кварталами должны быть не менее 100 м. В разрывах между двумя парами скирд должна быть пропахана</w:t>
      </w:r>
      <w:proofErr w:type="gramEnd"/>
      <w:r w:rsidRPr="00695427">
        <w:rPr>
          <w:color w:val="3C3C3C"/>
          <w:sz w:val="30"/>
          <w:szCs w:val="30"/>
        </w:rPr>
        <w:t xml:space="preserve"> полоса шириной не менее 4 м.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расстояние от скирд и штабелей до линии электропередач должно быть не менее 15 м, до дорог – 20 м.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во время погрузки-разгрузки кормов двигатель транспортного средства, стоящего под погрузкой-разгрузкой, должен быть заглушен. Заводить автомобиль допускается только после уборки просыпавшихся кормов от выхлопной трубы.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 xml:space="preserve">– </w:t>
      </w:r>
      <w:proofErr w:type="gramStart"/>
      <w:r w:rsidRPr="00695427">
        <w:rPr>
          <w:color w:val="3C3C3C"/>
          <w:sz w:val="30"/>
          <w:szCs w:val="30"/>
        </w:rPr>
        <w:t>г</w:t>
      </w:r>
      <w:proofErr w:type="gramEnd"/>
      <w:r w:rsidRPr="00695427">
        <w:rPr>
          <w:color w:val="3C3C3C"/>
          <w:sz w:val="30"/>
          <w:szCs w:val="30"/>
        </w:rPr>
        <w:t>отовность в противопожарном отношении складов грубых кормов перед их загрузкой должна определяться комиссией в составе руководителя организации, инженера по охране труда, транспортной и пожарной безопасности, главного инженера, иных специалистов, с составлением соответствующих актов.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 xml:space="preserve">– грубые корма с повышенной влажностью складировать, укладывать в стога, штабели, копны, склады не допускается.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 Для определения влажности допускается применять </w:t>
      </w:r>
      <w:proofErr w:type="gramStart"/>
      <w:r w:rsidRPr="00695427">
        <w:rPr>
          <w:color w:val="3C3C3C"/>
          <w:sz w:val="30"/>
          <w:szCs w:val="30"/>
        </w:rPr>
        <w:t>экспресс-методы</w:t>
      </w:r>
      <w:proofErr w:type="gramEnd"/>
      <w:r w:rsidRPr="00695427">
        <w:rPr>
          <w:color w:val="3C3C3C"/>
          <w:sz w:val="30"/>
          <w:szCs w:val="30"/>
        </w:rPr>
        <w:t xml:space="preserve"> с помощью влагомеров с погрешностью не более 1 % при влажности до 18 %. При влажности грубых кормов более 17 % должна производиться их </w:t>
      </w:r>
      <w:proofErr w:type="spellStart"/>
      <w:r w:rsidRPr="00695427">
        <w:rPr>
          <w:color w:val="3C3C3C"/>
          <w:sz w:val="30"/>
          <w:szCs w:val="30"/>
        </w:rPr>
        <w:t>досушка</w:t>
      </w:r>
      <w:proofErr w:type="spellEnd"/>
      <w:r w:rsidRPr="00695427">
        <w:rPr>
          <w:color w:val="3C3C3C"/>
          <w:sz w:val="30"/>
          <w:szCs w:val="30"/>
        </w:rPr>
        <w:t>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>– ограждающие конструкции склада грубых кормов должны быть исправными. Образовавшиеся трещины, дыры должны немедленно устраняться.</w:t>
      </w:r>
    </w:p>
    <w:p w:rsidR="00695427" w:rsidRPr="00695427" w:rsidRDefault="00695427" w:rsidP="00695427">
      <w:pPr>
        <w:pStyle w:val="a3"/>
        <w:shd w:val="clear" w:color="auto" w:fill="FFFFFF"/>
        <w:spacing w:before="0" w:beforeAutospacing="0" w:after="0" w:afterAutospacing="0"/>
        <w:ind w:firstLine="270"/>
        <w:jc w:val="both"/>
        <w:rPr>
          <w:color w:val="3C3C3C"/>
          <w:sz w:val="30"/>
          <w:szCs w:val="30"/>
        </w:rPr>
      </w:pPr>
      <w:r w:rsidRPr="00695427">
        <w:rPr>
          <w:color w:val="3C3C3C"/>
          <w:sz w:val="30"/>
          <w:szCs w:val="30"/>
        </w:rPr>
        <w:t xml:space="preserve">– </w:t>
      </w:r>
      <w:proofErr w:type="gramStart"/>
      <w:r w:rsidRPr="00695427">
        <w:rPr>
          <w:color w:val="3C3C3C"/>
          <w:sz w:val="30"/>
          <w:szCs w:val="30"/>
        </w:rPr>
        <w:t>в</w:t>
      </w:r>
      <w:proofErr w:type="gramEnd"/>
      <w:r w:rsidRPr="00695427">
        <w:rPr>
          <w:color w:val="3C3C3C"/>
          <w:sz w:val="30"/>
          <w:szCs w:val="30"/>
        </w:rPr>
        <w:t xml:space="preserve"> помещения складов вход посторонних лиц не допускается. Двери (ворота) складов, если работа в них не осуществляется, должны быть закрыты на замки.</w:t>
      </w:r>
    </w:p>
    <w:p w:rsidR="00AA34F8" w:rsidRPr="00695427" w:rsidRDefault="00695427" w:rsidP="006954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695427">
        <w:rPr>
          <w:color w:val="000000"/>
          <w:sz w:val="30"/>
          <w:szCs w:val="30"/>
        </w:rPr>
        <w:t>Хотелось бы обратить внимание и жителей деревень района на соблюдение правил при заготовке грубых кормов — стога, копны, скирды сена, соломы, других видов грубых кормов допускается размещать на приусадебных участках, но не ближе 15 м до ближайших зданий и сооружений (хозяйственных построек и сооружений, опор воздушных линий электропередачи и других). Не допускается их размещение на улицах, дорогах, вне приусадебных участков. За данные нарушения законодательством предусмотрена ответственность.</w:t>
      </w:r>
    </w:p>
    <w:sectPr w:rsidR="00AA34F8" w:rsidRPr="0069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27"/>
    <w:rsid w:val="00695427"/>
    <w:rsid w:val="00AA34F8"/>
    <w:rsid w:val="00F7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427"/>
    <w:rPr>
      <w:b/>
      <w:bCs/>
    </w:rPr>
  </w:style>
  <w:style w:type="character" w:customStyle="1" w:styleId="apple-converted-space">
    <w:name w:val="apple-converted-space"/>
    <w:basedOn w:val="a0"/>
    <w:rsid w:val="00695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427"/>
    <w:rPr>
      <w:b/>
      <w:bCs/>
    </w:rPr>
  </w:style>
  <w:style w:type="character" w:customStyle="1" w:styleId="apple-converted-space">
    <w:name w:val="apple-converted-space"/>
    <w:basedOn w:val="a0"/>
    <w:rsid w:val="0069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2018-05-30T12:17:00Z</cp:lastPrinted>
  <dcterms:created xsi:type="dcterms:W3CDTF">2018-05-30T12:06:00Z</dcterms:created>
  <dcterms:modified xsi:type="dcterms:W3CDTF">2018-05-30T12:18:00Z</dcterms:modified>
</cp:coreProperties>
</file>