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8F" w:rsidRPr="0023798F" w:rsidRDefault="0023798F" w:rsidP="0023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ИНФОРМАЦИОННЫЕ СПРАВКИ</w:t>
      </w:r>
    </w:p>
    <w:p w:rsidR="0023798F" w:rsidRPr="0023798F" w:rsidRDefault="0023798F" w:rsidP="0023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 xml:space="preserve">об архивных </w:t>
      </w:r>
      <w:proofErr w:type="gramStart"/>
      <w:r w:rsidRPr="0023798F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интернет-проектах</w:t>
      </w:r>
      <w:proofErr w:type="gramEnd"/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Интернет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проект «Партизаны Беларуси»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2018 г. между Национальным архивом Республики Беларусь и Издательским домом «Беларусь сегодня» было подписано соглашение по созданию информационного ресурса –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«Партизаны Беларуси».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октября 2018 г. Президент Республики Беларусь </w:t>
      </w:r>
      <w:proofErr w:type="spell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А.Г.Лукашенко</w:t>
      </w:r>
      <w:proofErr w:type="spell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Указ № 408, которым был утвержден План подготовки и проведения мероприятий по празднованию 75-й годовщины освобождения Беларуси от немецко-фашистских захватчиков и Победы советского народа в Великой Отечественной войне. Пунктом 27 данного плана мероприятий предусмотрено «создание общедоступной базы данных о партизанах и подпольщиках, действовавших на территории Беларуси во время Великой Отечественной войны и информационного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«Партизаны Беларуси».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2019 г. на базе Национального архива Республики Беларусь состоялась официальная презентация и представление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широкой общественности.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рядах «народных мстителей» сражалось более 370 тысяч человек, из которых по данным Белорусского штаба партизанского движения (далее – БШПД) более 71% были белорусы. Персонифицировать героев-партизан, сохранить и увековечить Память об этих людях, донести ее до молодого подрастающего поколения, через пример мужества и героизма воспитать у современного поколения чувство патриотизма, долга и ответственности – вот лишь те немногие задачи, которые уже решает интернет-портал «Партизаны Беларуси».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звеном в портале является база данных (далее – БД) на участников партизанского движения, которая состоит из двух частей – информационной, где приводятся основные биографические данные, и иллюстративной, где находятся прикрепленные цифровые копии документов.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Документальную основу общедоступного ресурса составляют материалы (кадровые документы) из архивного фонда Белорусского штаба партизанского движения (далее 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ШПД), который находится на хранении в Национальном архиве (Фонд № 1450).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 января 2022 г. в БД созданы «электронные карточки» на более чем 185 тысяч партизан. В настоящее время БД в процессе наполнения и актуализации.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было принято решение вводить в БД наградные документы для показа героических страниц партизанской борьбы. В дальнейшем будут вноситься и другие кадровые документы: личные дела на командный состав, листки по учету кадров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списки личного состава, дела на работников БШПД и т.д.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предварительной регистрации и простая и эффективная система поиска позволяет работать с порталом гражданину любого возраста.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Отбор и поиск информации можно проводить через различные поля, в том числе: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национальность, год рождения, место рождения, партизанская бригада, партизанский отряд, должность, полученные награды.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указанных полей позволяет также проводить большую аналитическую работу.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возможности портала предусматривают внесение и наполнение других разделов, связанных с партизанской борьбой в Беларуси – БШПД, Герои Советского Союза, легендарные комбриги, бои, сражения, подвиги, виртуальные карты и др.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объем архивных материалов, которые планируется использовать в качестве документальной основы для создания базы данных, по предварительным подсчетам составляет более 450 тыс. листов.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проекта являются увековечение памяти участников партизанского движения в период Великой Отечественной войны 1941–1944 гг.; создание фактографической основы для противодействия попыткам фальсификации истории Великой Отечественной войны; создание наиболее полного электронного банка документов, свидетельствующих о подвигах и наградах партизан в годы Великой Отечественной войны 1941 – 1945 гг.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БД является уникальной и единственной в своем роде на всем постсоветском пространстве.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proofErr w:type="gramStart"/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проект «Белорусские деревни, сожженные в годы Великой Отечественной</w:t>
      </w:r>
      <w:proofErr w:type="gramEnd"/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войны»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международного проекта «Повышение статуса спасшихся жителей сожженных белорусских деревень» общественным объединением «Белорусский фонд мира» в Национальный архив Республики Беларусь была передана база данных (далее – БД) по сожженным деревням Беларуси. В ее основу были положены опубликованные в 1984 году списки сожженных деревень, составленные в 1960-е годы.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70-летию </w:t>
      </w:r>
      <w:proofErr w:type="spell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Хатынской</w:t>
      </w:r>
      <w:proofErr w:type="spell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 Департаментом по архивам и делопроизводству Министерства юстиции Республики Беларусь, Национальным архивом Республики Беларусь и Белорусским фондом мира при поддержке Российского фонда содействия актуальным историческим исследованиям «Историческая память» БД была представлена общественности.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БД содержит сведения о белорусских деревнях, уничтоженных полностью и частично с населением и без жителей, построена по алфавитному принципу и состоит из двух частей: информационной и иллюстрационной.</w:t>
      </w:r>
      <w:proofErr w:type="gramEnd"/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позволяет проводить поиск по различным комбинациям полей, просматривать на экране и распечатывать результаты запросов, осуществлять получение статистической информации (подсчет количества уничтоженных населенных пунктов по областям, районам, годам уничтожения.</w:t>
      </w:r>
      <w:proofErr w:type="gramEnd"/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База включает в себя следующие поля:</w:t>
      </w:r>
    </w:p>
    <w:p w:rsidR="0023798F" w:rsidRPr="0023798F" w:rsidRDefault="0023798F" w:rsidP="00237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населенного пункта;</w:t>
      </w:r>
    </w:p>
    <w:p w:rsidR="0023798F" w:rsidRPr="0023798F" w:rsidRDefault="0023798F" w:rsidP="00237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административно-территориальное деление;</w:t>
      </w:r>
    </w:p>
    <w:p w:rsidR="0023798F" w:rsidRPr="0023798F" w:rsidRDefault="0023798F" w:rsidP="00237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административная подчиненность;</w:t>
      </w:r>
    </w:p>
    <w:p w:rsidR="0023798F" w:rsidRPr="0023798F" w:rsidRDefault="0023798F" w:rsidP="00237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дворов и населения накануне войны;</w:t>
      </w:r>
    </w:p>
    <w:p w:rsidR="0023798F" w:rsidRPr="0023798F" w:rsidRDefault="0023798F" w:rsidP="00237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уничтоженных дворов и населения;</w:t>
      </w:r>
    </w:p>
    <w:p w:rsidR="0023798F" w:rsidRPr="0023798F" w:rsidRDefault="0023798F" w:rsidP="00237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уничтожения населенного пункта;</w:t>
      </w:r>
    </w:p>
    <w:p w:rsidR="0023798F" w:rsidRPr="0023798F" w:rsidRDefault="0023798F" w:rsidP="00237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данные источников, откуда почерпнута информация (архив, фонд, опись, дело, литература).</w:t>
      </w:r>
      <w:proofErr w:type="gramEnd"/>
    </w:p>
    <w:p w:rsidR="0023798F" w:rsidRPr="0023798F" w:rsidRDefault="0023798F" w:rsidP="002379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БД состоит из цифровых копий архивных документов, фотографий, записей воспоминаний и других материалов, которые дают возможность рассказать о трагедии каждой деревни.</w:t>
      </w:r>
    </w:p>
    <w:p w:rsidR="0023798F" w:rsidRPr="0023798F" w:rsidRDefault="0023798F" w:rsidP="002379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БД включена в Государственный регистр информационных ресурсов (Регистрационное свидетельство № 1031610216 от 18.11.2016).</w:t>
      </w:r>
    </w:p>
    <w:p w:rsidR="0023798F" w:rsidRPr="0023798F" w:rsidRDefault="0023798F" w:rsidP="002379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БД может использоваться при проведении исследовательской и краеведческой работы, при написании научных статей и работ, разработке тематических и специальных курсов по истории геноцида белорусского населения в годы войны.</w:t>
      </w:r>
    </w:p>
    <w:p w:rsidR="0023798F" w:rsidRPr="0023798F" w:rsidRDefault="0023798F" w:rsidP="002379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18 января 2022 г. в БД внесено 9097 деревень.</w:t>
      </w:r>
    </w:p>
    <w:p w:rsidR="0023798F" w:rsidRPr="0023798F" w:rsidRDefault="0023798F" w:rsidP="002379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БД в процессе наполнения и актуализации. Работа по уточнению списка сожженных деревень, наполнению базы информацией продолжается.</w:t>
      </w:r>
    </w:p>
    <w:p w:rsidR="0023798F" w:rsidRPr="0023798F" w:rsidRDefault="0023798F" w:rsidP="002379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БД является уникальной и единственной в своем роде на всем постсоветском пространстве.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  <w:proofErr w:type="gramEnd"/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    «Официальные геральдические символы Республики Беларусь»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интерес к белорусской символике чрезвычайно актуален. В первую очередь это связано с осознанием каждым жителем нашей страны того факта, что он – гражданин Республики Беларусь, а также с национальным и духовным возрождением белорусского народа в целом. Символика – часть нашей богатой истории, яркий и уникальный элемент идеологии и культуры. Наиболее востребованы и значимы Государственные Герб, Флаг и Гимн, которые являются своеобразным «олицетворением» страны. Наряду с ними активно используется как важный атрибут национального самосознания символика –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Все они составляют официальные геральдические символы и представляют собой систему отличительных условных знаков, принятых к использованию в Республике Беларусь.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геральдические символы составляют Государственный геральдический регистр – информационный ресурс Республики Беларусь.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формирование осуществляется в Департаменте по архивам и делопроизводству Министерства юстиции. Доступ к различным источникам информации является неотъемлемой частью функционирования </w:t>
      </w: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современного общества. Реальная эффективность новых знаний заключается не только в беспрепятственном и своевременном получении пользователями предназначенной для них информации, но и дальнейшем ее использовании. Весьма востребованным информационным ресурсом в настоящее время является комплекс официальных геральдических символов.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 Белорусским научно-исследовательским центром электронной документации были разработаны средства для представления в сети Интернет Геральдического регистра – сайт «Официальные геральдические символы Республики Беларусь» (далее – сайт). Разработка и внедрение этого сайта направлены на научно-техническое обеспечение деятельности Министерства юстиции Республики Беларусь и имеет не только отраслевое назначение, но и общегосударственное.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сайта были приняты за основу следующие критерии размещения информации: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– влияет на качество информации и определяет ее достаточность для формирования новых знаний и дальнейшего использования;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– соответствие данных реальному положению дел, которое основано на официальных документах;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– степень этого соответствия относительно действительности;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– важность информации в данный период времени; 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субъективность – знания, построенные на основе восприятия и обработки информации, полученной на сайте;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– достоверные знания, сформированные без влияния на них субъективного мнения.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сайт имеет следующие разделы: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Республики Беларусь;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геральдика;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государственных органов;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государственных организаций;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профессиональных союзов;</w:t>
      </w:r>
    </w:p>
    <w:p w:rsidR="0023798F" w:rsidRPr="0023798F" w:rsidRDefault="0023798F" w:rsidP="0023798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общественных объединений.</w:t>
      </w:r>
    </w:p>
    <w:p w:rsidR="0023798F" w:rsidRPr="0023798F" w:rsidRDefault="0023798F" w:rsidP="002379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и описания ОГС размещены на 2,5 </w:t>
      </w:r>
      <w:proofErr w:type="spellStart"/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страницах, а общий объем сайта составляет 3,5 ГБ.</w:t>
      </w:r>
    </w:p>
    <w:p w:rsidR="0023798F" w:rsidRPr="0023798F" w:rsidRDefault="0023798F" w:rsidP="002379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 января 2022 г. на сайте имеется информация о более двух тысячах официальных геральдических символах с перспективой его дальнейшего дополнения и расширения.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Краткая характеристика разделов сайта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Государственные символы Республики Беларусь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представлены эталонные изображения Государственного флага и Государственного герба Республики Беларусь с их официальным описанием (в соответствии с Законом Республики Беларусь от 5 июля 2004 г. № 301-З «О государственных символах Республики Беларусь»).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Территориальная геральдика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Территориальные геральдические символы – гербы и флаги областей, районов, городов, городских поселков и деревень. Территориальные гербы Беларуси условно можно разделить на две категории. К наиболее значимой группе относятся исторические гербы, существовавшие в качестве отличительных геральдических знаков в прошлом. В XVI–XVIII вв. гербы городов являлись непременными атрибутами городского самоуправления. В конце XVIII-XIX вв. гербы, составленные в Российской Герольдии при сенате, гербы присваивались городам в рамках проведения административной реформы.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новые территориальные гербы и флаги, аккумулируя все лучшее, что было в прошлом, достойно продолжая исторические традиции белорусской геральдики, рождаются на наших глазах.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сайте представлены гербы и флаги более двухсот административно-территориальных единиц Беларуси.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Символика государственных органов и организаций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размещены официальные геральдические символы (эмблемы, флаги, знамена, нагрудные знаки отличия и различия, юбилейные медали) органов и организаций, подчиненных Президенту Республики Беларусь, министерств и подчиненных им организаций, государственных комитетов и других организаций. Символика прошла геральдическую экспертизу и получила одобрение в Геральдическом совете при Президенте Республики Беларусь. В Геральдический регистр символика была внесена после ее учреждения указами Главы государства и руководителями соответствующих ведомств и организаций.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Символика общественных объединений и профессиональных союзов.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официальным геральдическим символам этого раздела относятся эмблемы, флаги и нагрудные знаки. Их изображения дополнены официальным описанием.</w:t>
      </w:r>
    </w:p>
    <w:p w:rsidR="0023798F" w:rsidRPr="0023798F" w:rsidRDefault="0023798F" w:rsidP="0023798F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представлена символика общественных объединений по нескольким направлениям своей деятельности: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республиканские государственно-общественные объединения;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просветительные, культурно-досуговые, воспитательные общественные объединения;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научные, технические, профессиональные общественные объединения;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общественные объединения;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молодежные, детские общественные объединения;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ветеранов, инвалидов;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защитников природы, памятников истории, культуры;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общественные объединения;</w:t>
      </w:r>
    </w:p>
    <w:p w:rsidR="0023798F" w:rsidRPr="0023798F" w:rsidRDefault="0023798F" w:rsidP="0023798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физкультурно-спортивные общественные объединения.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сайт «Официальные геральдические символы Республики Беларусь» является информационным ресурсом в профессиональной деятельности педагогических работников учреждений образования.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Материалы, размещенные на сайте, могут служить дополнительным источником информации при подготовке открытых уроков, тематических выступлений, проведении мероприятий, конкурсов, викторин.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сайтом, сравнительный анализ и систематизация по разделам (темам) его содержания – предметом исследования при написании самостоятельных сочинений, курсовых и дипломных работ.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официальных геральдических символов – наглядным пособием для творческой деятельности учащихся и студентов.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территориальной геральдики будет способствовать более глубокому изучению истории, характерных занятий жителей, особенностей флоры и фауны различных регионов Беларуси.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наградной системой Республики Беларусь позволит привить чувство гордости к заслуженным людям нашей страны, уважения к награжденным членам семьи.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обращение к сайту будет способствовать воспитанию у молодого поколения патриотических чувств и уважения к истории и традициям своей Родины.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   по  использованию 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интернет-проектов</w:t>
      </w:r>
      <w:proofErr w:type="gramEnd"/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учреждений        образования,       реализующих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  программы  общего 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образования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 </w:t>
      </w:r>
      <w:hyperlink r:id="rId6" w:history="1">
        <w:r w:rsidRPr="0023798F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  <w:lang w:eastAsia="ru-RU"/>
          </w:rPr>
          <w:t>«Партизаны Беларуси»</w:t>
        </w:r>
      </w:hyperlink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индивидуальную картотеку партизан и подпольщиков, краткую историю партизанского и подпольного движения в Беларуси, биографические сведения о белорусских партизанах – Героях Советского Союза, легендарных командирах партизанских бригад, боях и сражениях, связанных с партизанским движением. В проекте представлены воспоминания участников и свидетелей партизанских боевых операций. Предусмотрена возможность поиска информации о конкретном участнике партизанского движения по запросу фамилии, имени и отчества.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 </w:t>
      </w:r>
      <w:hyperlink r:id="rId7" w:history="1">
        <w:r w:rsidRPr="0023798F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  <w:lang w:eastAsia="ru-RU"/>
          </w:rPr>
          <w:t>«Белорусские деревни, сожженные в годы Великой Отечественной войны»</w:t>
        </w:r>
      </w:hyperlink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статистическую информацию о современном и довоенном названии деревни, сожженной во время Великой Отечественной войны, ее месторасположении (область, район), дате уничтожения, количестве домов и проживавших людей до войны, количестве погибших людей и уничтоженных домов.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 </w:t>
      </w:r>
      <w:hyperlink r:id="rId8" w:history="1">
        <w:r w:rsidRPr="0023798F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  <w:lang w:eastAsia="ru-RU"/>
          </w:rPr>
          <w:t>«Официальные геральдические символы Республики Беларусь»</w:t>
        </w:r>
      </w:hyperlink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информацию о Государственной символике Республики Беларусь, территориальной геральдике, символике государственных органов, государственных организаций, профессиональных союзов и общественных объединений.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І ступени общего среднего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интернет-проекты могут быть использованы:</w:t>
      </w:r>
    </w:p>
    <w:tbl>
      <w:tblPr>
        <w:tblW w:w="97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3965"/>
        <w:gridCol w:w="3402"/>
      </w:tblGrid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Темы занятий</w:t>
            </w: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Обучение грамоте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І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Кто помнит о войне, тот ценит </w:t>
            </w: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мир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Дороже Родины ничего нет</w:t>
            </w: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Навучанне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грамаце</w:t>
            </w:r>
            <w:proofErr w:type="spellEnd"/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Чытаем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Беларусь і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беларусаў</w:t>
            </w:r>
            <w:proofErr w:type="spellEnd"/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Назвы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родныя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здавён</w:t>
            </w:r>
            <w:proofErr w:type="spellEnd"/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Беларуская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Мясціна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я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жыву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«Я і мая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Радзіма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Літаратурнае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чытанне</w:t>
            </w:r>
            <w:proofErr w:type="spellEnd"/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Маёй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Радзімы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дзіўны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свет</w:t>
            </w: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Мірна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жыць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 –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шчаслівым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быць</w:t>
            </w:r>
            <w:proofErr w:type="spellEnd"/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Чалавек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без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Радзімы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што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салавей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без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песні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Лёс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чалавека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вайне</w:t>
            </w:r>
            <w:proofErr w:type="spellEnd"/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Чалавек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і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Радзіма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Прописная буква в именах, отчествах и фамилиях людей, кличках животных, названиях стран, городов, деревень, рек</w:t>
            </w: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Имена существительные одушевленные и неодушевленные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Произношение и обозначение на письме парных звонких и глухих согласных в корне (на конце слова, перед другими согласными в середине слова)</w:t>
            </w:r>
          </w:p>
        </w:tc>
        <w:tc>
          <w:tcPr>
            <w:tcW w:w="3402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Дыхание старины (белорусские легенды)</w:t>
            </w: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Чалавек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і свет. Мая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Радзіма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Беларусь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Беларусь у гады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Вялікай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Айчыннай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вайны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Дзяржаўны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герб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нашай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краіны</w:t>
            </w:r>
            <w:proofErr w:type="spellEnd"/>
            <w:proofErr w:type="gramEnd"/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Сцяг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беларускай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дзяржавы</w:t>
            </w:r>
            <w:proofErr w:type="spellEnd"/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I-IV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Восприятие произведений искусства</w:t>
            </w:r>
          </w:p>
        </w:tc>
      </w:tr>
      <w:tr w:rsidR="0023798F" w:rsidRPr="0023798F" w:rsidTr="0023798F">
        <w:tc>
          <w:tcPr>
            <w:tcW w:w="23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Музыка</w:t>
            </w:r>
          </w:p>
        </w:tc>
        <w:tc>
          <w:tcPr>
            <w:tcW w:w="3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Музыкальная культура Беларуси</w:t>
            </w:r>
          </w:p>
        </w:tc>
      </w:tr>
    </w:tbl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 и III ступенях общего среднего образования материалы </w:t>
      </w:r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интернет-проектов «Партизаны Беларуси», «Белорусские деревни, сожженные в годы Великой Отечественной войны»</w:t>
      </w: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использованы при изучении тем, посвященных рассмотрению вопросов истории Второй мировой и Великой Отечественной войн по учебным предметам «Всемирная история», «История Беларуси», а также при проведении факультативных занятий «Великая Отечественная война советского народа (в контексте Второй мировой войны)» в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IX, ХІ классах учреждений общего среднего образования (далее – УОСО):</w:t>
      </w:r>
    </w:p>
    <w:tbl>
      <w:tblPr>
        <w:tblW w:w="943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316"/>
        <w:gridCol w:w="5043"/>
      </w:tblGrid>
      <w:tr w:rsidR="0023798F" w:rsidRPr="0023798F" w:rsidTr="0023798F">
        <w:tc>
          <w:tcPr>
            <w:tcW w:w="30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предмет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50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Темы занятий</w:t>
            </w:r>
          </w:p>
        </w:tc>
      </w:tr>
      <w:tr w:rsidR="0023798F" w:rsidRPr="0023798F" w:rsidTr="0023798F">
        <w:tc>
          <w:tcPr>
            <w:tcW w:w="30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Всемирная история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IX</w:t>
            </w:r>
          </w:p>
        </w:tc>
        <w:tc>
          <w:tcPr>
            <w:tcW w:w="50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Второй мировой и Великой Отечественной войн,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Коренной перелом в ходе Великой отечественной и Второй мировой войн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Борьба с захватчиками на оккупированной территории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Советский тыл во время войны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Заключительный этап Второй мировой войны</w:t>
            </w:r>
          </w:p>
        </w:tc>
      </w:tr>
      <w:tr w:rsidR="0023798F" w:rsidRPr="0023798F" w:rsidTr="0023798F">
        <w:tc>
          <w:tcPr>
            <w:tcW w:w="30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Всемирная история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XI</w:t>
            </w:r>
          </w:p>
        </w:tc>
        <w:tc>
          <w:tcPr>
            <w:tcW w:w="50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Вторая мировая война и ее последствия</w:t>
            </w:r>
          </w:p>
        </w:tc>
      </w:tr>
      <w:tr w:rsidR="0023798F" w:rsidRPr="0023798F" w:rsidTr="0023798F">
        <w:tc>
          <w:tcPr>
            <w:tcW w:w="30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Беларуси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IX</w:t>
            </w:r>
          </w:p>
        </w:tc>
        <w:tc>
          <w:tcPr>
            <w:tcW w:w="50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Беларусь в годы военных испытаний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Великой Отечественной войны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Германский оккупационный режим на территории Беларуси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массовой борьбы против оккупантов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Развертывание народной борьбы на территории Беларуси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Освобождение БССР от германских захватчиков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Вклад белорусского народа в Победу над нацистской Германией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урок «Наш край»</w:t>
            </w:r>
          </w:p>
        </w:tc>
      </w:tr>
      <w:tr w:rsidR="0023798F" w:rsidRPr="0023798F" w:rsidTr="0023798F">
        <w:tc>
          <w:tcPr>
            <w:tcW w:w="30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Беларуси</w:t>
            </w:r>
          </w:p>
        </w:tc>
        <w:tc>
          <w:tcPr>
            <w:tcW w:w="13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XI</w:t>
            </w:r>
          </w:p>
        </w:tc>
        <w:tc>
          <w:tcPr>
            <w:tcW w:w="50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Беларусь в годы Второй мировой и Великой Отечественной войн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урок «Наш край»</w:t>
            </w:r>
          </w:p>
        </w:tc>
      </w:tr>
    </w:tbl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реализации воспитательного потенциала уроков истории имеют темы, связанные с изучением Великой Отечественной войны 1941–1945 гг., которые показывают примеры героизма и стойкости белорусского народа в годы великих испытаний. В ХІ классе при изучении данной темы рекомендуется обсудить с учащимися проблемы коллаборационизма в годы Великой Отечественной войны, деятельности прогерманских организаций на оккупированной территории Беларуси, геноцида белорусского народа.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интернет-проекта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«Партизаны Беларуси» будут актуальны при проведении факультативного занятия «Мое Отечество» (V–VІІ классы) при изучении темы «Историческая память: Беларусь партизанская».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программой по истории Беларуси предусмотрено проведение уроков «Наш край», которые обладают большим воспитательным потенциалом и должны быть направлены на изучение краеведческого материала, позволяющего выявить особенности исторического развития региона, где проживают учащиеся. Для проведения таких уроков рекомендуется использовать историко-документальные хроники «</w:t>
      </w:r>
      <w:proofErr w:type="spell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Памяць</w:t>
      </w:r>
      <w:proofErr w:type="spell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материалы краеведческих музеев, публикации в местной периодической печати, а также материалы данных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интернет-проектов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интернет-проектов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«Партизаны Беларуси», «Белорусские деревни, сожженные в годы Великой Отечественной войны» предлагаем использовать на учебных занятиях по учебным предметам «Белорусская литература», «Русская литература» при изучении биографий отдельных писателей, литературных произведений, посвященных Великой </w:t>
      </w: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Отечественной войне, а также при проведении учебных занятий по учебному предмету «Искусство (отечественная и мировая художественная культура)»:</w:t>
      </w:r>
    </w:p>
    <w:tbl>
      <w:tblPr>
        <w:tblW w:w="97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4829"/>
        <w:gridCol w:w="2798"/>
      </w:tblGrid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предмет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27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Темы занятий</w:t>
            </w: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Белорусская литература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</w:t>
            </w:r>
          </w:p>
        </w:tc>
        <w:tc>
          <w:tcPr>
            <w:tcW w:w="27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Літаратурны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складанае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i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непадзельнае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мастацкае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адзінства</w:t>
            </w:r>
            <w:proofErr w:type="spellEnd"/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Міхась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Лынькоў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Васількі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 Чорны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Насцечка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Пысін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«Два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Адамчык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Салодкія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яблыкі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VІІ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Быкаў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Незагойная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рана»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Зуёнак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gram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вайны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сустрэлі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мацяркі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сыноў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 Е. Лось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Дзяўчаты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мінулай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вайны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Быкаў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Жураў</w:t>
            </w:r>
            <w:proofErr w:type="gram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крык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Куляшоў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Маці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ІХ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Янка Брыль.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Апавяданне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Memento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mori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літаратура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перыяду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Вялікай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Айчыннай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вайны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(1941-1945).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Агляд</w:t>
            </w:r>
            <w:proofErr w:type="spellEnd"/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Броўка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Голас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сэрца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Панчанка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«Герой»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Куляшоў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«Над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брацкай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магілай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Сцяг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брыгады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 Танк «</w:t>
            </w:r>
            <w:proofErr w:type="gram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Родная</w:t>
            </w:r>
            <w:proofErr w:type="gram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Рэквіем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 Чорны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Пошукі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будучыні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ХІ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Шамякін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Сэрца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далоні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Быкаў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Сотнікаў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«Знак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бяды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Чыгрынаў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Дзівак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Ганчарнай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вуліцы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Вяртанне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Навуменка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Сямнаццатай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вясной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 </w:t>
            </w:r>
            <w:proofErr w:type="spellStart"/>
            <w:proofErr w:type="gram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</w:t>
            </w:r>
            <w:proofErr w:type="gram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ірка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Балада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мужасці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Балада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помнік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салдату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Пашкоў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«Па праву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жывога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Трывога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М.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Пазнякоў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Колькі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брацкіх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магіл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Ветэраны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У. 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Карызна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«Мы родам з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вайны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Балада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Буйніцкага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поля» і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інш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</w:t>
            </w:r>
          </w:p>
        </w:tc>
        <w:tc>
          <w:tcPr>
            <w:tcW w:w="27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 Богомолов «Иван»</w:t>
            </w: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VІІІ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 Шолохов «Судьба человека»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ІХ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 Васильев «А зори здесь тихие»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Искусство (отечественная и мировая художественная </w:t>
            </w: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культура)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27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 на фоне истории</w:t>
            </w: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VІІ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Вечные темы в искусстве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ІХ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 про войну: музы не молчали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Х, ХІ</w:t>
            </w:r>
          </w:p>
        </w:tc>
        <w:tc>
          <w:tcPr>
            <w:tcW w:w="4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Художественная культура советского периода (факультативное занятие «Человек в мире художественной культуры»)</w:t>
            </w:r>
          </w:p>
        </w:tc>
        <w:tc>
          <w:tcPr>
            <w:tcW w:w="279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материалы данных интернет-проектов также можно использовать при организации работы по патриотическому и духовно-нравственному воспитанию учащихся УОСО, при проведении тематических классных и информационных часов, внеклассных мероприятий, приуроченных к памятным датам и праздникам, направленных на воспитание чувства патриотизма через примеры мужества и героизма предков, уважения к историческому прошлому Беларуси (викторины, вечера памяти, «уроки замечательной личности», ток-шоу и др.).</w:t>
      </w:r>
      <w:proofErr w:type="gramEnd"/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представленная в </w:t>
      </w:r>
      <w:proofErr w:type="gramStart"/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интернет-проекте</w:t>
      </w:r>
      <w:proofErr w:type="gramEnd"/>
      <w:r w:rsidRPr="0023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«Официальные геральдические символы Республики Беларусь»</w:t>
      </w: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полезна при изучении учебных предметов «История Беларуси», «Белорусская литература», «Белорусский язык», «Иностранный язык», «Искусство (отечественная и мировая художественная культура)»:</w:t>
      </w:r>
    </w:p>
    <w:tbl>
      <w:tblPr>
        <w:tblW w:w="965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3118"/>
        <w:gridCol w:w="3767"/>
      </w:tblGrid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3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Темы занятий</w:t>
            </w: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Беларуси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ІХ, ХІ</w:t>
            </w:r>
          </w:p>
        </w:tc>
        <w:tc>
          <w:tcPr>
            <w:tcW w:w="3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Становление государственного суверенитета, Общественно-политическая жизнь во второй половине 1990-х гг. –  начале XXI в.</w:t>
            </w: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Белорусская литература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</w:t>
            </w:r>
          </w:p>
        </w:tc>
        <w:tc>
          <w:tcPr>
            <w:tcW w:w="3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Вусная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народная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творчасць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Легенды (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азнакамленні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легендамі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гарады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населеныя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пункты)</w:t>
            </w: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VІІ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Паказ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жыцця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мастацкай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літаратуры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публіцыстыцы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i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навуцы</w:t>
            </w:r>
            <w:proofErr w:type="spellEnd"/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Уладзімі</w:t>
            </w:r>
            <w:proofErr w:type="gram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spellEnd"/>
            <w:proofErr w:type="gram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Караткевіч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Зямля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пад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белымі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крыламі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разглядзе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частак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ідзе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размова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гісторыю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гарадоў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населеных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пунктаў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Балада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Вячку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князя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людзей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простых</w:t>
            </w:r>
            <w:proofErr w:type="gramEnd"/>
          </w:p>
        </w:tc>
        <w:tc>
          <w:tcPr>
            <w:tcW w:w="3118" w:type="dxa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VІІІ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Янка Купала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Магіла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льва» (легенда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паходжанне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горада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Магілёва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ІХ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Чалавек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грамадства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Постаці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айчыннай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гісторыі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літаратуры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Жыціе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Еўфрасінні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Полацкай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паэма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Міколы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Гусоўскага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«Песня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зубра» (гербы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Полацка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Заслаўля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зубра на гербах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беларускіх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населеных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пунктаў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напрыклад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гербы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Брэсцкай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Гродзенскай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абласцей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герб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віслач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Уладзімі</w:t>
            </w:r>
            <w:proofErr w:type="gram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spellEnd"/>
            <w:proofErr w:type="gram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Караткевіч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Дзікае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паляванне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караля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Стаха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Белорусский язык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</w:t>
            </w:r>
          </w:p>
        </w:tc>
        <w:tc>
          <w:tcPr>
            <w:tcW w:w="3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нацыянальная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беларускага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народа</w:t>
            </w: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VІІІ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Роля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беларускай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мовы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ў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развіцці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нацыянальнай</w:t>
            </w:r>
            <w:proofErr w:type="spellEnd"/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</w:t>
            </w:r>
          </w:p>
        </w:tc>
        <w:tc>
          <w:tcPr>
            <w:tcW w:w="3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Беларусь и страны изучаемого языка</w:t>
            </w: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VІІ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Жизнь в городе и деревне</w:t>
            </w:r>
          </w:p>
        </w:tc>
        <w:tc>
          <w:tcPr>
            <w:tcW w:w="0" w:type="auto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ХІ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Социокультурный проект Республики Беларусь</w:t>
            </w:r>
          </w:p>
        </w:tc>
        <w:tc>
          <w:tcPr>
            <w:tcW w:w="0" w:type="auto"/>
            <w:vAlign w:val="center"/>
            <w:hideMark/>
          </w:tcPr>
          <w:p w:rsidR="0023798F" w:rsidRPr="0023798F" w:rsidRDefault="0023798F" w:rsidP="002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98F" w:rsidRPr="0023798F" w:rsidTr="0023798F">
        <w:tc>
          <w:tcPr>
            <w:tcW w:w="2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VІІІ</w:t>
            </w:r>
          </w:p>
        </w:tc>
        <w:tc>
          <w:tcPr>
            <w:tcW w:w="3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Белорусский средневековый город</w:t>
            </w:r>
          </w:p>
          <w:p w:rsidR="0023798F" w:rsidRPr="0023798F" w:rsidRDefault="0023798F" w:rsidP="0023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9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Белорусские замки и храмы-крепости</w:t>
            </w:r>
          </w:p>
        </w:tc>
      </w:tr>
    </w:tbl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материалы данного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интернет-проекта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при организации работы по идеологическому и гражданско-патриотическому воспитанию учащихся, особенно при проведении мероприятий, направленных на формирование уважительного отношения к государственной символике, символике своего населенного пункта, учреждения образования.</w:t>
      </w:r>
    </w:p>
    <w:p w:rsidR="0023798F" w:rsidRPr="0023798F" w:rsidRDefault="0023798F" w:rsidP="00237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материалы интернет-проектов имеют в организации воспитательной работы с учащимися, направленной на формирование у них активной гражданской позиции, патриотизма, информационной культуры.</w:t>
      </w:r>
    </w:p>
    <w:p w:rsidR="0023798F" w:rsidRPr="0023798F" w:rsidRDefault="0023798F" w:rsidP="0023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будут востребованными:</w:t>
      </w:r>
    </w:p>
    <w:p w:rsidR="0023798F" w:rsidRPr="0023798F" w:rsidRDefault="0023798F" w:rsidP="0023798F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мероприятий, посвященных празднованию Дня Государственного герба Республики Беларусь и Государственного флага Республики Беларусь, направленных на изучение истории регионов, населенных пунктов через ознакомление с территориальной геральдикой;</w:t>
      </w:r>
    </w:p>
    <w:p w:rsidR="0023798F" w:rsidRPr="0023798F" w:rsidRDefault="0023798F" w:rsidP="0023798F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классных и информационных часов с целью сохранения героического наследия и правды обо всех периодах жизни белорусского народа, в том числе и в Год исторической памяти;</w:t>
      </w:r>
    </w:p>
    <w:p w:rsidR="0023798F" w:rsidRPr="0023798F" w:rsidRDefault="0023798F" w:rsidP="0023798F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учащихся с государственной символикой («Символика моей страны», «В символах государства – история моего народа»);</w:t>
      </w:r>
    </w:p>
    <w:p w:rsidR="0023798F" w:rsidRPr="0023798F" w:rsidRDefault="0023798F" w:rsidP="0023798F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«Уроков мужества», посвященных подвигу белорусского народа в годы Великой Отечественной войны;</w:t>
      </w:r>
    </w:p>
    <w:p w:rsidR="0023798F" w:rsidRPr="0023798F" w:rsidRDefault="0023798F" w:rsidP="0023798F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поисковой деятельности «История моей семьи», «Боевой путь моего прадедушки», «Неизвестные страницы истории моей деревни» и др. с целью изучения истории семьи в годы Великой Отечественной войны (создание родословной, семейной летописи, фотоальбомов, семейных газет); поисковой и архивно-исследовательской работы «Имена героев в памяти поколений»; при участии в республиканском конкурсе «Мой род, моя семья»;</w:t>
      </w:r>
      <w:proofErr w:type="gramEnd"/>
    </w:p>
    <w:p w:rsidR="0023798F" w:rsidRPr="0023798F" w:rsidRDefault="0023798F" w:rsidP="0023798F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 исторических и военных материалов для написания исследовательских работ в рамках деятельности научного общества учащихся, для реализации проектов по гражданскому и патриотическому воспитанию, в работе по пополнению экспозиций музеев учреждений образования;</w:t>
      </w:r>
    </w:p>
    <w:p w:rsidR="0023798F" w:rsidRPr="0023798F" w:rsidRDefault="0023798F" w:rsidP="0023798F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 проведении виртуальных экскурсий, веб-</w:t>
      </w:r>
      <w:proofErr w:type="spell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онлайн-викторин и др. в условиях дистанционного взаимодействия с </w:t>
      </w:r>
      <w:proofErr w:type="gramStart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98F" w:rsidRPr="0023798F" w:rsidRDefault="0023798F" w:rsidP="0023798F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туристско-краеведческой, поисково-исследовательской деятельности учащихся по учебному предмету, в деятельности объединений по интересам (кружков, клубов) патриотической направленности УОСО.</w:t>
      </w:r>
    </w:p>
    <w:p w:rsidR="005A2630" w:rsidRPr="0023798F" w:rsidRDefault="005A2630" w:rsidP="0023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2630" w:rsidRPr="002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ED3"/>
    <w:multiLevelType w:val="multilevel"/>
    <w:tmpl w:val="62D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24E26"/>
    <w:multiLevelType w:val="multilevel"/>
    <w:tmpl w:val="92B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F1313"/>
    <w:multiLevelType w:val="multilevel"/>
    <w:tmpl w:val="EFE6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03341"/>
    <w:multiLevelType w:val="multilevel"/>
    <w:tmpl w:val="FC0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8F"/>
    <w:rsid w:val="0023798F"/>
    <w:rsid w:val="005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798F"/>
    <w:rPr>
      <w:i/>
      <w:iCs/>
    </w:rPr>
  </w:style>
  <w:style w:type="character" w:styleId="a4">
    <w:name w:val="Strong"/>
    <w:basedOn w:val="a0"/>
    <w:uiPriority w:val="22"/>
    <w:qFormat/>
    <w:rsid w:val="0023798F"/>
    <w:rPr>
      <w:b/>
      <w:bCs/>
    </w:rPr>
  </w:style>
  <w:style w:type="paragraph" w:styleId="a5">
    <w:name w:val="Normal (Web)"/>
    <w:basedOn w:val="a"/>
    <w:uiPriority w:val="99"/>
    <w:unhideWhenUsed/>
    <w:rsid w:val="0023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798F"/>
    <w:rPr>
      <w:i/>
      <w:iCs/>
    </w:rPr>
  </w:style>
  <w:style w:type="character" w:styleId="a4">
    <w:name w:val="Strong"/>
    <w:basedOn w:val="a0"/>
    <w:uiPriority w:val="22"/>
    <w:qFormat/>
    <w:rsid w:val="0023798F"/>
    <w:rPr>
      <w:b/>
      <w:bCs/>
    </w:rPr>
  </w:style>
  <w:style w:type="paragraph" w:styleId="a5">
    <w:name w:val="Normal (Web)"/>
    <w:basedOn w:val="a"/>
    <w:uiPriority w:val="99"/>
    <w:unhideWhenUsed/>
    <w:rsid w:val="0023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.archives.gov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b.narb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zany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2022-09-06T16:48:00Z</dcterms:created>
  <dcterms:modified xsi:type="dcterms:W3CDTF">2022-09-06T16:53:00Z</dcterms:modified>
</cp:coreProperties>
</file>